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D7A" w:rsidRPr="005B2D7A" w:rsidRDefault="005B2D7A" w:rsidP="005B2D7A">
      <w:pPr>
        <w:spacing w:line="480" w:lineRule="auto"/>
        <w:jc w:val="center"/>
        <w:rPr>
          <w:rFonts w:ascii="Times New Roman" w:hAnsi="Times New Roman" w:cs="Times New Roman"/>
          <w:sz w:val="24"/>
          <w:szCs w:val="24"/>
        </w:rPr>
      </w:pPr>
    </w:p>
    <w:p w:rsidR="005B2D7A" w:rsidRPr="005B2D7A" w:rsidRDefault="005B2D7A" w:rsidP="005B2D7A">
      <w:pPr>
        <w:spacing w:line="480" w:lineRule="auto"/>
        <w:jc w:val="center"/>
        <w:rPr>
          <w:rFonts w:ascii="Times New Roman" w:hAnsi="Times New Roman" w:cs="Times New Roman"/>
          <w:sz w:val="24"/>
          <w:szCs w:val="24"/>
        </w:rPr>
      </w:pPr>
    </w:p>
    <w:p w:rsidR="005B2D7A" w:rsidRPr="005B2D7A" w:rsidRDefault="005B2D7A" w:rsidP="005B2D7A">
      <w:pPr>
        <w:spacing w:line="480" w:lineRule="auto"/>
        <w:jc w:val="center"/>
        <w:rPr>
          <w:rFonts w:ascii="Times New Roman" w:hAnsi="Times New Roman" w:cs="Times New Roman"/>
          <w:sz w:val="24"/>
          <w:szCs w:val="24"/>
        </w:rPr>
      </w:pPr>
    </w:p>
    <w:p w:rsidR="005B2D7A" w:rsidRPr="005B2D7A" w:rsidRDefault="005B2D7A" w:rsidP="005B2D7A">
      <w:pPr>
        <w:spacing w:line="480" w:lineRule="auto"/>
        <w:jc w:val="center"/>
        <w:rPr>
          <w:rFonts w:ascii="Times New Roman" w:hAnsi="Times New Roman" w:cs="Times New Roman"/>
          <w:sz w:val="24"/>
          <w:szCs w:val="24"/>
        </w:rPr>
      </w:pPr>
    </w:p>
    <w:p w:rsidR="005B2D7A" w:rsidRPr="005B2D7A" w:rsidRDefault="005B2D7A" w:rsidP="005B2D7A">
      <w:pPr>
        <w:spacing w:line="480" w:lineRule="auto"/>
        <w:jc w:val="center"/>
        <w:rPr>
          <w:rFonts w:ascii="Times New Roman" w:hAnsi="Times New Roman" w:cs="Times New Roman"/>
          <w:sz w:val="24"/>
          <w:szCs w:val="24"/>
        </w:rPr>
      </w:pPr>
    </w:p>
    <w:p w:rsidR="005B2D7A" w:rsidRPr="005B2D7A" w:rsidRDefault="005B2D7A" w:rsidP="005B2D7A">
      <w:pPr>
        <w:spacing w:line="480" w:lineRule="auto"/>
        <w:jc w:val="center"/>
        <w:rPr>
          <w:rFonts w:ascii="Times New Roman" w:hAnsi="Times New Roman" w:cs="Times New Roman"/>
          <w:sz w:val="24"/>
          <w:szCs w:val="24"/>
        </w:rPr>
      </w:pPr>
    </w:p>
    <w:p w:rsidR="00EA0E52" w:rsidRPr="005B2D7A" w:rsidRDefault="008B7462" w:rsidP="005B2D7A">
      <w:pPr>
        <w:spacing w:line="480" w:lineRule="auto"/>
        <w:jc w:val="center"/>
        <w:rPr>
          <w:rFonts w:ascii="Times New Roman" w:hAnsi="Times New Roman" w:cs="Times New Roman"/>
          <w:sz w:val="24"/>
          <w:szCs w:val="24"/>
        </w:rPr>
      </w:pPr>
      <w:r w:rsidRPr="005B2D7A">
        <w:rPr>
          <w:rFonts w:ascii="Times New Roman" w:hAnsi="Times New Roman" w:cs="Times New Roman"/>
          <w:sz w:val="24"/>
          <w:szCs w:val="24"/>
        </w:rPr>
        <w:t>Literature Review Summary</w:t>
      </w:r>
    </w:p>
    <w:p w:rsidR="008B7462" w:rsidRPr="005B2D7A" w:rsidRDefault="008B7462" w:rsidP="005B2D7A">
      <w:pPr>
        <w:spacing w:line="480" w:lineRule="auto"/>
        <w:jc w:val="center"/>
        <w:rPr>
          <w:rFonts w:ascii="Times New Roman" w:hAnsi="Times New Roman" w:cs="Times New Roman"/>
          <w:sz w:val="24"/>
          <w:szCs w:val="24"/>
        </w:rPr>
      </w:pPr>
      <w:r w:rsidRPr="005B2D7A">
        <w:rPr>
          <w:rFonts w:ascii="Times New Roman" w:hAnsi="Times New Roman" w:cs="Times New Roman"/>
          <w:sz w:val="24"/>
          <w:szCs w:val="24"/>
        </w:rPr>
        <w:t>Name</w:t>
      </w:r>
    </w:p>
    <w:p w:rsidR="008B7462" w:rsidRPr="005B2D7A" w:rsidRDefault="008B7462" w:rsidP="005B2D7A">
      <w:pPr>
        <w:spacing w:line="480" w:lineRule="auto"/>
        <w:jc w:val="center"/>
        <w:rPr>
          <w:rFonts w:ascii="Times New Roman" w:hAnsi="Times New Roman" w:cs="Times New Roman"/>
          <w:sz w:val="24"/>
          <w:szCs w:val="24"/>
        </w:rPr>
      </w:pPr>
      <w:r w:rsidRPr="005B2D7A">
        <w:rPr>
          <w:rFonts w:ascii="Times New Roman" w:hAnsi="Times New Roman" w:cs="Times New Roman"/>
          <w:sz w:val="24"/>
          <w:szCs w:val="24"/>
        </w:rPr>
        <w:t>Instructor`s Name</w:t>
      </w:r>
    </w:p>
    <w:p w:rsidR="008B7462" w:rsidRPr="005B2D7A" w:rsidRDefault="008B7462" w:rsidP="005B2D7A">
      <w:pPr>
        <w:spacing w:line="480" w:lineRule="auto"/>
        <w:jc w:val="center"/>
        <w:rPr>
          <w:rFonts w:ascii="Times New Roman" w:hAnsi="Times New Roman" w:cs="Times New Roman"/>
          <w:sz w:val="24"/>
          <w:szCs w:val="24"/>
        </w:rPr>
      </w:pPr>
      <w:r w:rsidRPr="005B2D7A">
        <w:rPr>
          <w:rFonts w:ascii="Times New Roman" w:hAnsi="Times New Roman" w:cs="Times New Roman"/>
          <w:sz w:val="24"/>
          <w:szCs w:val="24"/>
        </w:rPr>
        <w:t>Name of College</w:t>
      </w:r>
    </w:p>
    <w:p w:rsidR="008B7462" w:rsidRPr="005B2D7A" w:rsidRDefault="008B7462" w:rsidP="005B2D7A">
      <w:pPr>
        <w:spacing w:line="480" w:lineRule="auto"/>
        <w:jc w:val="center"/>
        <w:rPr>
          <w:rFonts w:ascii="Times New Roman" w:hAnsi="Times New Roman" w:cs="Times New Roman"/>
          <w:sz w:val="24"/>
          <w:szCs w:val="24"/>
        </w:rPr>
      </w:pPr>
      <w:r w:rsidRPr="005B2D7A">
        <w:rPr>
          <w:rFonts w:ascii="Times New Roman" w:hAnsi="Times New Roman" w:cs="Times New Roman"/>
          <w:sz w:val="24"/>
          <w:szCs w:val="24"/>
        </w:rPr>
        <w:t>Date</w:t>
      </w:r>
    </w:p>
    <w:p w:rsidR="008B7462" w:rsidRPr="005B2D7A" w:rsidRDefault="008B7462" w:rsidP="005B2D7A">
      <w:pPr>
        <w:spacing w:line="480" w:lineRule="auto"/>
        <w:jc w:val="center"/>
        <w:rPr>
          <w:rFonts w:ascii="Times New Roman" w:hAnsi="Times New Roman" w:cs="Times New Roman"/>
          <w:sz w:val="24"/>
          <w:szCs w:val="24"/>
        </w:rPr>
      </w:pPr>
    </w:p>
    <w:p w:rsidR="008B7462" w:rsidRPr="005B2D7A" w:rsidRDefault="008B7462" w:rsidP="005B2D7A">
      <w:pPr>
        <w:spacing w:line="480" w:lineRule="auto"/>
        <w:jc w:val="center"/>
        <w:rPr>
          <w:rFonts w:ascii="Times New Roman" w:hAnsi="Times New Roman" w:cs="Times New Roman"/>
          <w:sz w:val="24"/>
          <w:szCs w:val="24"/>
        </w:rPr>
      </w:pPr>
    </w:p>
    <w:p w:rsidR="008B7462" w:rsidRPr="005B2D7A" w:rsidRDefault="008B7462" w:rsidP="005B2D7A">
      <w:pPr>
        <w:spacing w:line="480" w:lineRule="auto"/>
        <w:jc w:val="center"/>
        <w:rPr>
          <w:rFonts w:ascii="Times New Roman" w:hAnsi="Times New Roman" w:cs="Times New Roman"/>
          <w:sz w:val="24"/>
          <w:szCs w:val="24"/>
        </w:rPr>
      </w:pPr>
    </w:p>
    <w:p w:rsidR="008B7462" w:rsidRPr="005B2D7A" w:rsidRDefault="008B7462" w:rsidP="005B2D7A">
      <w:pPr>
        <w:spacing w:line="480" w:lineRule="auto"/>
        <w:jc w:val="center"/>
        <w:rPr>
          <w:rFonts w:ascii="Times New Roman" w:hAnsi="Times New Roman" w:cs="Times New Roman"/>
          <w:sz w:val="24"/>
          <w:szCs w:val="24"/>
        </w:rPr>
      </w:pPr>
    </w:p>
    <w:p w:rsidR="008B7462" w:rsidRPr="005B2D7A" w:rsidRDefault="008B7462" w:rsidP="005B2D7A">
      <w:pPr>
        <w:spacing w:line="480" w:lineRule="auto"/>
        <w:jc w:val="center"/>
        <w:rPr>
          <w:rFonts w:ascii="Times New Roman" w:hAnsi="Times New Roman" w:cs="Times New Roman"/>
          <w:sz w:val="24"/>
          <w:szCs w:val="24"/>
        </w:rPr>
      </w:pPr>
    </w:p>
    <w:p w:rsidR="008B7462" w:rsidRPr="005B2D7A" w:rsidRDefault="008B7462" w:rsidP="005B2D7A">
      <w:pPr>
        <w:spacing w:line="480" w:lineRule="auto"/>
        <w:rPr>
          <w:rFonts w:ascii="Times New Roman" w:hAnsi="Times New Roman" w:cs="Times New Roman"/>
          <w:sz w:val="24"/>
          <w:szCs w:val="24"/>
        </w:rPr>
      </w:pPr>
    </w:p>
    <w:p w:rsidR="00FD1F5B" w:rsidRPr="005B2D7A" w:rsidRDefault="008B7462" w:rsidP="005B2D7A">
      <w:pPr>
        <w:spacing w:line="480" w:lineRule="auto"/>
        <w:jc w:val="center"/>
        <w:rPr>
          <w:rFonts w:ascii="Times New Roman" w:hAnsi="Times New Roman" w:cs="Times New Roman"/>
          <w:sz w:val="24"/>
          <w:szCs w:val="24"/>
        </w:rPr>
      </w:pPr>
      <w:r w:rsidRPr="005B2D7A">
        <w:rPr>
          <w:rFonts w:ascii="Times New Roman" w:hAnsi="Times New Roman" w:cs="Times New Roman"/>
          <w:sz w:val="24"/>
          <w:szCs w:val="24"/>
        </w:rPr>
        <w:lastRenderedPageBreak/>
        <w:t>Effects o</w:t>
      </w:r>
      <w:r w:rsidR="00FD1F5B" w:rsidRPr="005B2D7A">
        <w:rPr>
          <w:rFonts w:ascii="Times New Roman" w:hAnsi="Times New Roman" w:cs="Times New Roman"/>
          <w:sz w:val="24"/>
          <w:szCs w:val="24"/>
        </w:rPr>
        <w:t>f Culture on Marketing Strategy</w:t>
      </w:r>
    </w:p>
    <w:p w:rsidR="00FD1F5B" w:rsidRPr="005B2D7A" w:rsidRDefault="00FD1F5B" w:rsidP="005B2D7A">
      <w:pPr>
        <w:spacing w:line="480" w:lineRule="auto"/>
        <w:rPr>
          <w:rFonts w:ascii="Times New Roman" w:hAnsi="Times New Roman" w:cs="Times New Roman"/>
          <w:sz w:val="24"/>
          <w:szCs w:val="24"/>
        </w:rPr>
      </w:pPr>
      <w:r w:rsidRPr="005B2D7A">
        <w:rPr>
          <w:rFonts w:ascii="Times New Roman" w:hAnsi="Times New Roman" w:cs="Times New Roman"/>
          <w:sz w:val="24"/>
          <w:szCs w:val="24"/>
        </w:rPr>
        <w:t>Marketing is a crucial influence on organizational performance regarding various considerations such as market share, market grip, and sales volume. It, therefore, occupies an integral part of the company structure just like any other function and so its roles towards organizational continuity are indispensable. The idea has therefore been to funnel efforts to craft a more realistic and pin-pointed marketing concept with a rem</w:t>
      </w:r>
      <w:r w:rsidR="00671D8E" w:rsidRPr="005B2D7A">
        <w:rPr>
          <w:rFonts w:ascii="Times New Roman" w:hAnsi="Times New Roman" w:cs="Times New Roman"/>
          <w:sz w:val="24"/>
          <w:szCs w:val="24"/>
        </w:rPr>
        <w:t xml:space="preserve">arkably high market orientation (Nakata&amp; Sivakumar, 2001): </w:t>
      </w:r>
      <w:r w:rsidRPr="005B2D7A">
        <w:rPr>
          <w:rFonts w:ascii="Times New Roman" w:hAnsi="Times New Roman" w:cs="Times New Roman"/>
          <w:sz w:val="24"/>
          <w:szCs w:val="24"/>
        </w:rPr>
        <w:t xml:space="preserve">The society has different cultures that dictate the purchasing patterns and behavior of customers. Bringing this into the international lenses makes the understanding of this apparently.  Organizations have continued to flex their muscles to reach a broader market, and this means cutting into unknown cultures that undoubtedly influence the marketing strategies. </w:t>
      </w:r>
    </w:p>
    <w:p w:rsidR="00FD1F5B" w:rsidRPr="005B2D7A" w:rsidRDefault="00FD1F5B" w:rsidP="005B2D7A">
      <w:pPr>
        <w:spacing w:line="480" w:lineRule="auto"/>
        <w:rPr>
          <w:rFonts w:ascii="Times New Roman" w:hAnsi="Times New Roman" w:cs="Times New Roman"/>
          <w:sz w:val="24"/>
          <w:szCs w:val="24"/>
        </w:rPr>
      </w:pPr>
      <w:r w:rsidRPr="005B2D7A">
        <w:rPr>
          <w:rFonts w:ascii="Times New Roman" w:hAnsi="Times New Roman" w:cs="Times New Roman"/>
          <w:sz w:val="24"/>
          <w:szCs w:val="24"/>
        </w:rPr>
        <w:t xml:space="preserve">National culture refers to the set of patterns related to thinking, seeing and acting that </w:t>
      </w:r>
      <w:proofErr w:type="gramStart"/>
      <w:r w:rsidRPr="005B2D7A">
        <w:rPr>
          <w:rFonts w:ascii="Times New Roman" w:hAnsi="Times New Roman" w:cs="Times New Roman"/>
          <w:sz w:val="24"/>
          <w:szCs w:val="24"/>
        </w:rPr>
        <w:t>are</w:t>
      </w:r>
      <w:proofErr w:type="gramEnd"/>
      <w:r w:rsidRPr="005B2D7A">
        <w:rPr>
          <w:rFonts w:ascii="Times New Roman" w:hAnsi="Times New Roman" w:cs="Times New Roman"/>
          <w:sz w:val="24"/>
          <w:szCs w:val="24"/>
        </w:rPr>
        <w:t xml:space="preserve"> deep-rooted within a society. These cultures work in combination or independently in influencing marketing strategies. To begin with, there is masculinity and feminism.  For a community that is more masculine, it believes in tangible products and achievements while that that is feminine holds dear nurturance and the quality of life therein. Marketing strategists need to have this in mind while developing their marketing approach. </w:t>
      </w:r>
      <w:r w:rsidR="00D67D69" w:rsidRPr="005B2D7A">
        <w:rPr>
          <w:rFonts w:ascii="Times New Roman" w:hAnsi="Times New Roman" w:cs="Times New Roman"/>
          <w:sz w:val="24"/>
          <w:szCs w:val="24"/>
        </w:rPr>
        <w:t xml:space="preserve">(Nakata&amp; Sivakumar, 2001): </w:t>
      </w:r>
      <w:r w:rsidRPr="005B2D7A">
        <w:rPr>
          <w:rFonts w:ascii="Times New Roman" w:hAnsi="Times New Roman" w:cs="Times New Roman"/>
          <w:sz w:val="24"/>
          <w:szCs w:val="24"/>
        </w:rPr>
        <w:t>Taiwan, for example, scores more or less the same points in regards these two factions, and so the roles can overlap. Contrastingly, America believes in masculinity while the majority of northern India ha</w:t>
      </w:r>
      <w:r w:rsidR="00D67D69" w:rsidRPr="005B2D7A">
        <w:rPr>
          <w:rFonts w:ascii="Times New Roman" w:hAnsi="Times New Roman" w:cs="Times New Roman"/>
          <w:sz w:val="24"/>
          <w:szCs w:val="24"/>
        </w:rPr>
        <w:t xml:space="preserve">s women who act as family heads </w:t>
      </w:r>
      <w:r w:rsidR="00D67D69" w:rsidRPr="005B2D7A">
        <w:rPr>
          <w:rFonts w:ascii="Times New Roman" w:hAnsi="Times New Roman" w:cs="Times New Roman"/>
          <w:color w:val="222222"/>
          <w:sz w:val="24"/>
          <w:szCs w:val="24"/>
          <w:shd w:val="clear" w:color="auto" w:fill="FFFFFF"/>
        </w:rPr>
        <w:t>(Steenkamp, Hofstede&amp; Wedel</w:t>
      </w:r>
      <w:r w:rsidR="005B2D7A" w:rsidRPr="005B2D7A">
        <w:rPr>
          <w:rFonts w:ascii="Times New Roman" w:hAnsi="Times New Roman" w:cs="Times New Roman"/>
          <w:color w:val="222222"/>
          <w:sz w:val="24"/>
          <w:szCs w:val="24"/>
          <w:shd w:val="clear" w:color="auto" w:fill="FFFFFF"/>
        </w:rPr>
        <w:t>, 1999</w:t>
      </w:r>
      <w:r w:rsidR="00D67D69" w:rsidRPr="005B2D7A">
        <w:rPr>
          <w:rFonts w:ascii="Times New Roman" w:hAnsi="Times New Roman" w:cs="Times New Roman"/>
          <w:color w:val="222222"/>
          <w:sz w:val="24"/>
          <w:szCs w:val="24"/>
          <w:shd w:val="clear" w:color="auto" w:fill="FFFFFF"/>
        </w:rPr>
        <w:t>).</w:t>
      </w:r>
    </w:p>
    <w:p w:rsidR="00FD1F5B" w:rsidRPr="005B2D7A" w:rsidRDefault="00FD1F5B" w:rsidP="005B2D7A">
      <w:pPr>
        <w:spacing w:line="480" w:lineRule="auto"/>
        <w:rPr>
          <w:rFonts w:ascii="Times New Roman" w:hAnsi="Times New Roman" w:cs="Times New Roman"/>
          <w:sz w:val="24"/>
          <w:szCs w:val="24"/>
        </w:rPr>
      </w:pPr>
      <w:r w:rsidRPr="005B2D7A">
        <w:rPr>
          <w:rFonts w:ascii="Times New Roman" w:hAnsi="Times New Roman" w:cs="Times New Roman"/>
          <w:sz w:val="24"/>
          <w:szCs w:val="24"/>
        </w:rPr>
        <w:t xml:space="preserve">Power distance is another cultural concept influencing dimension. Power distance refers to the separation of might and power in terms wealth, fame and other societal differences. A society that is characterized by high power difference acknowledges this difference, and so efforts to </w:t>
      </w:r>
      <w:r w:rsidRPr="005B2D7A">
        <w:rPr>
          <w:rFonts w:ascii="Times New Roman" w:hAnsi="Times New Roman" w:cs="Times New Roman"/>
          <w:sz w:val="24"/>
          <w:szCs w:val="24"/>
        </w:rPr>
        <w:lastRenderedPageBreak/>
        <w:t xml:space="preserve">eliminate the gaps are not valued. </w:t>
      </w:r>
      <w:r w:rsidR="00D67D69" w:rsidRPr="005B2D7A">
        <w:rPr>
          <w:rFonts w:ascii="Times New Roman" w:hAnsi="Times New Roman" w:cs="Times New Roman"/>
          <w:sz w:val="24"/>
          <w:szCs w:val="24"/>
        </w:rPr>
        <w:t xml:space="preserve">(Nakata&amp; Sivakumar, 2001): </w:t>
      </w:r>
      <w:r w:rsidRPr="005B2D7A">
        <w:rPr>
          <w:rFonts w:ascii="Times New Roman" w:hAnsi="Times New Roman" w:cs="Times New Roman"/>
          <w:sz w:val="24"/>
          <w:szCs w:val="24"/>
        </w:rPr>
        <w:t>Customers expect that high-cadre individuals be targeted with high-value products while the people in the lower social class would comfortably go for products that befit such a social status. There is no sin or offense in this as it is accepted. While this is so, a society with a low power difference would always work towards a level playing ground and considers such separation as diminishing. Taiwan and Japan fit in the first case while America occupies the secon</w:t>
      </w:r>
      <w:r w:rsidR="00046A96" w:rsidRPr="005B2D7A">
        <w:rPr>
          <w:rFonts w:ascii="Times New Roman" w:hAnsi="Times New Roman" w:cs="Times New Roman"/>
          <w:sz w:val="24"/>
          <w:szCs w:val="24"/>
        </w:rPr>
        <w:t xml:space="preserve">d </w:t>
      </w:r>
      <w:r w:rsidR="00046A96" w:rsidRPr="005B2D7A">
        <w:rPr>
          <w:rFonts w:ascii="Times New Roman" w:hAnsi="Times New Roman" w:cs="Times New Roman"/>
          <w:color w:val="222222"/>
          <w:sz w:val="24"/>
          <w:szCs w:val="24"/>
          <w:shd w:val="clear" w:color="auto" w:fill="FFFFFF"/>
        </w:rPr>
        <w:t>(Steenkamp, Hofstede&amp; Wedel</w:t>
      </w:r>
      <w:proofErr w:type="gramStart"/>
      <w:r w:rsidR="00046A96" w:rsidRPr="005B2D7A">
        <w:rPr>
          <w:rFonts w:ascii="Times New Roman" w:hAnsi="Times New Roman" w:cs="Times New Roman"/>
          <w:color w:val="222222"/>
          <w:sz w:val="24"/>
          <w:szCs w:val="24"/>
          <w:shd w:val="clear" w:color="auto" w:fill="FFFFFF"/>
        </w:rPr>
        <w:t>,1999</w:t>
      </w:r>
      <w:proofErr w:type="gramEnd"/>
      <w:r w:rsidR="00046A96" w:rsidRPr="005B2D7A">
        <w:rPr>
          <w:rFonts w:ascii="Times New Roman" w:hAnsi="Times New Roman" w:cs="Times New Roman"/>
          <w:color w:val="222222"/>
          <w:sz w:val="24"/>
          <w:szCs w:val="24"/>
          <w:shd w:val="clear" w:color="auto" w:fill="FFFFFF"/>
        </w:rPr>
        <w:t>).</w:t>
      </w:r>
    </w:p>
    <w:p w:rsidR="00FD1F5B" w:rsidRPr="005B2D7A" w:rsidRDefault="00FD1F5B" w:rsidP="005B2D7A">
      <w:pPr>
        <w:spacing w:line="480" w:lineRule="auto"/>
        <w:rPr>
          <w:rFonts w:ascii="Times New Roman" w:hAnsi="Times New Roman" w:cs="Times New Roman"/>
          <w:sz w:val="24"/>
          <w:szCs w:val="24"/>
        </w:rPr>
      </w:pPr>
      <w:r w:rsidRPr="005B2D7A">
        <w:rPr>
          <w:rFonts w:ascii="Times New Roman" w:hAnsi="Times New Roman" w:cs="Times New Roman"/>
          <w:sz w:val="24"/>
          <w:szCs w:val="24"/>
        </w:rPr>
        <w:t>Uncertainty avoidance is a cultural characteristic that will dictate that people behave with risk aversion and so will have a strong orientation towards tangibles if this is in fact high in them. However, if this level reads low, people are adventurous and so would tend to assume even more risks. As such, they will pay less attention to physical and related dimensions of quality. Taiwan is a high-risk avoidance nation while America</w:t>
      </w:r>
      <w:r w:rsidR="00046A96" w:rsidRPr="005B2D7A">
        <w:rPr>
          <w:rFonts w:ascii="Times New Roman" w:hAnsi="Times New Roman" w:cs="Times New Roman"/>
          <w:sz w:val="24"/>
          <w:szCs w:val="24"/>
        </w:rPr>
        <w:t xml:space="preserve"> is a low-risk avoidance nation </w:t>
      </w:r>
      <w:r w:rsidR="00046A96" w:rsidRPr="005B2D7A">
        <w:rPr>
          <w:rFonts w:ascii="Times New Roman" w:hAnsi="Times New Roman" w:cs="Times New Roman"/>
          <w:color w:val="222222"/>
          <w:sz w:val="24"/>
          <w:szCs w:val="24"/>
          <w:shd w:val="clear" w:color="auto" w:fill="FFFFFF"/>
        </w:rPr>
        <w:t>(Steenkamp, Hofstede&amp; Wedel</w:t>
      </w:r>
      <w:r w:rsidR="005B2D7A" w:rsidRPr="005B2D7A">
        <w:rPr>
          <w:rFonts w:ascii="Times New Roman" w:hAnsi="Times New Roman" w:cs="Times New Roman"/>
          <w:color w:val="222222"/>
          <w:sz w:val="24"/>
          <w:szCs w:val="24"/>
          <w:shd w:val="clear" w:color="auto" w:fill="FFFFFF"/>
        </w:rPr>
        <w:t>, 1999</w:t>
      </w:r>
      <w:r w:rsidR="00046A96" w:rsidRPr="005B2D7A">
        <w:rPr>
          <w:rFonts w:ascii="Times New Roman" w:hAnsi="Times New Roman" w:cs="Times New Roman"/>
          <w:color w:val="222222"/>
          <w:sz w:val="24"/>
          <w:szCs w:val="24"/>
          <w:shd w:val="clear" w:color="auto" w:fill="FFFFFF"/>
        </w:rPr>
        <w:t>).</w:t>
      </w:r>
    </w:p>
    <w:p w:rsidR="00FD1F5B" w:rsidRPr="005B2D7A" w:rsidRDefault="00FD1F5B" w:rsidP="005B2D7A">
      <w:pPr>
        <w:spacing w:line="480" w:lineRule="auto"/>
        <w:rPr>
          <w:rFonts w:ascii="Times New Roman" w:hAnsi="Times New Roman" w:cs="Times New Roman"/>
          <w:sz w:val="24"/>
          <w:szCs w:val="24"/>
        </w:rPr>
      </w:pPr>
      <w:r w:rsidRPr="005B2D7A">
        <w:rPr>
          <w:rFonts w:ascii="Times New Roman" w:hAnsi="Times New Roman" w:cs="Times New Roman"/>
          <w:sz w:val="24"/>
          <w:szCs w:val="24"/>
        </w:rPr>
        <w:t xml:space="preserve">Individualism and collectivism would define how people in a particular societal setting behave. A society that places a high value on individualism would have people pursuing things independently and economically compares to capitalism.  </w:t>
      </w:r>
      <w:r w:rsidR="00D67D69" w:rsidRPr="005B2D7A">
        <w:rPr>
          <w:rFonts w:ascii="Times New Roman" w:hAnsi="Times New Roman" w:cs="Times New Roman"/>
          <w:sz w:val="24"/>
          <w:szCs w:val="24"/>
        </w:rPr>
        <w:t xml:space="preserve">(Nakata&amp; Sivakumar, 2001): </w:t>
      </w:r>
      <w:r w:rsidRPr="005B2D7A">
        <w:rPr>
          <w:rFonts w:ascii="Times New Roman" w:hAnsi="Times New Roman" w:cs="Times New Roman"/>
          <w:sz w:val="24"/>
          <w:szCs w:val="24"/>
        </w:rPr>
        <w:t>Therefore, the achievements of others make little sense to them and so does the concern about what they use. America is an excellent example in this regard. Collectivism, on the other hand, places a high value on group performance and achievements. As such, they will behave and act as a group. Taiwan fits the bill</w:t>
      </w:r>
      <w:r w:rsidR="00046A96" w:rsidRPr="005B2D7A">
        <w:rPr>
          <w:rFonts w:ascii="Times New Roman" w:hAnsi="Times New Roman" w:cs="Times New Roman"/>
          <w:sz w:val="24"/>
          <w:szCs w:val="24"/>
        </w:rPr>
        <w:t xml:space="preserve"> in the case </w:t>
      </w:r>
      <w:r w:rsidR="00046A96" w:rsidRPr="005B2D7A">
        <w:rPr>
          <w:rFonts w:ascii="Times New Roman" w:hAnsi="Times New Roman" w:cs="Times New Roman"/>
          <w:color w:val="222222"/>
          <w:sz w:val="24"/>
          <w:szCs w:val="24"/>
          <w:shd w:val="clear" w:color="auto" w:fill="FFFFFF"/>
        </w:rPr>
        <w:t>(Steenkamp, Hofstede&amp; Wedel</w:t>
      </w:r>
      <w:r w:rsidR="005B2D7A" w:rsidRPr="005B2D7A">
        <w:rPr>
          <w:rFonts w:ascii="Times New Roman" w:hAnsi="Times New Roman" w:cs="Times New Roman"/>
          <w:color w:val="222222"/>
          <w:sz w:val="24"/>
          <w:szCs w:val="24"/>
          <w:shd w:val="clear" w:color="auto" w:fill="FFFFFF"/>
        </w:rPr>
        <w:t>, 1999</w:t>
      </w:r>
      <w:r w:rsidR="00046A96" w:rsidRPr="005B2D7A">
        <w:rPr>
          <w:rFonts w:ascii="Times New Roman" w:hAnsi="Times New Roman" w:cs="Times New Roman"/>
          <w:color w:val="222222"/>
          <w:sz w:val="24"/>
          <w:szCs w:val="24"/>
          <w:shd w:val="clear" w:color="auto" w:fill="FFFFFF"/>
        </w:rPr>
        <w:t>).</w:t>
      </w:r>
    </w:p>
    <w:p w:rsidR="00046A96" w:rsidRPr="005B2D7A" w:rsidRDefault="00FD1F5B" w:rsidP="005B2D7A">
      <w:pPr>
        <w:spacing w:line="480" w:lineRule="auto"/>
        <w:rPr>
          <w:rFonts w:ascii="Times New Roman" w:hAnsi="Times New Roman" w:cs="Times New Roman"/>
          <w:color w:val="222222"/>
          <w:sz w:val="24"/>
          <w:szCs w:val="24"/>
          <w:shd w:val="clear" w:color="auto" w:fill="FFFFFF"/>
        </w:rPr>
      </w:pPr>
      <w:r w:rsidRPr="005B2D7A">
        <w:rPr>
          <w:rFonts w:ascii="Times New Roman" w:hAnsi="Times New Roman" w:cs="Times New Roman"/>
          <w:sz w:val="24"/>
          <w:szCs w:val="24"/>
        </w:rPr>
        <w:t xml:space="preserve"> Religion is one fundamental issue that determines the behavior of a nation in this regard. Different religions have their beliefs and actions that are different from others. Muslims, for example, would not eat pork and related products while this makes little sense to Christians. </w:t>
      </w:r>
      <w:r w:rsidRPr="005B2D7A">
        <w:rPr>
          <w:rFonts w:ascii="Times New Roman" w:hAnsi="Times New Roman" w:cs="Times New Roman"/>
          <w:sz w:val="24"/>
          <w:szCs w:val="24"/>
        </w:rPr>
        <w:lastRenderedPageBreak/>
        <w:t xml:space="preserve">Regarding dressing, Hindus would wear white during final send-off while </w:t>
      </w:r>
      <w:r w:rsidR="00046A96" w:rsidRPr="005B2D7A">
        <w:rPr>
          <w:rFonts w:ascii="Times New Roman" w:hAnsi="Times New Roman" w:cs="Times New Roman"/>
          <w:sz w:val="24"/>
          <w:szCs w:val="24"/>
        </w:rPr>
        <w:t xml:space="preserve">Christians would go for blacks </w:t>
      </w:r>
      <w:r w:rsidR="00046A96" w:rsidRPr="005B2D7A">
        <w:rPr>
          <w:rFonts w:ascii="Times New Roman" w:hAnsi="Times New Roman" w:cs="Times New Roman"/>
          <w:color w:val="222222"/>
          <w:sz w:val="24"/>
          <w:szCs w:val="24"/>
          <w:shd w:val="clear" w:color="auto" w:fill="FFFFFF"/>
        </w:rPr>
        <w:t>(Steenkamp, Hofstede&amp; Wedel</w:t>
      </w:r>
      <w:r w:rsidR="005B2D7A" w:rsidRPr="005B2D7A">
        <w:rPr>
          <w:rFonts w:ascii="Times New Roman" w:hAnsi="Times New Roman" w:cs="Times New Roman"/>
          <w:color w:val="222222"/>
          <w:sz w:val="24"/>
          <w:szCs w:val="24"/>
          <w:shd w:val="clear" w:color="auto" w:fill="FFFFFF"/>
        </w:rPr>
        <w:t>, 1999</w:t>
      </w:r>
      <w:r w:rsidR="00046A96" w:rsidRPr="005B2D7A">
        <w:rPr>
          <w:rFonts w:ascii="Times New Roman" w:hAnsi="Times New Roman" w:cs="Times New Roman"/>
          <w:color w:val="222222"/>
          <w:sz w:val="24"/>
          <w:szCs w:val="24"/>
          <w:shd w:val="clear" w:color="auto" w:fill="FFFFFF"/>
        </w:rPr>
        <w:t>).</w:t>
      </w:r>
    </w:p>
    <w:p w:rsidR="00FD1F5B" w:rsidRPr="005B2D7A" w:rsidRDefault="00FD1F5B" w:rsidP="005B2D7A">
      <w:pPr>
        <w:spacing w:line="480" w:lineRule="auto"/>
        <w:rPr>
          <w:rFonts w:ascii="Times New Roman" w:hAnsi="Times New Roman" w:cs="Times New Roman"/>
          <w:sz w:val="24"/>
          <w:szCs w:val="24"/>
        </w:rPr>
      </w:pPr>
      <w:r w:rsidRPr="005B2D7A">
        <w:rPr>
          <w:rFonts w:ascii="Times New Roman" w:hAnsi="Times New Roman" w:cs="Times New Roman"/>
          <w:sz w:val="24"/>
          <w:szCs w:val="24"/>
        </w:rPr>
        <w:t>Understanding this concept would revitalize and guide service and product providers in their approach towards marketing to generate and maintain maximum satisfaction and loyalty.</w:t>
      </w:r>
    </w:p>
    <w:p w:rsidR="00FD1F5B" w:rsidRPr="005B2D7A" w:rsidRDefault="00FD1F5B" w:rsidP="005B2D7A">
      <w:pPr>
        <w:spacing w:line="480" w:lineRule="auto"/>
        <w:rPr>
          <w:rFonts w:ascii="Times New Roman" w:hAnsi="Times New Roman" w:cs="Times New Roman"/>
          <w:sz w:val="24"/>
          <w:szCs w:val="24"/>
        </w:rPr>
      </w:pPr>
    </w:p>
    <w:p w:rsidR="00FD1F5B" w:rsidRPr="005B2D7A" w:rsidRDefault="00FD1F5B" w:rsidP="005B2D7A">
      <w:pPr>
        <w:spacing w:line="480" w:lineRule="auto"/>
        <w:rPr>
          <w:rFonts w:ascii="Times New Roman" w:hAnsi="Times New Roman" w:cs="Times New Roman"/>
          <w:sz w:val="24"/>
          <w:szCs w:val="24"/>
        </w:rPr>
      </w:pPr>
    </w:p>
    <w:p w:rsidR="00FD1F5B" w:rsidRPr="005B2D7A" w:rsidRDefault="00FD1F5B" w:rsidP="005B2D7A">
      <w:pPr>
        <w:spacing w:line="480" w:lineRule="auto"/>
        <w:rPr>
          <w:rFonts w:ascii="Times New Roman" w:hAnsi="Times New Roman" w:cs="Times New Roman"/>
          <w:sz w:val="24"/>
          <w:szCs w:val="24"/>
        </w:rPr>
      </w:pPr>
    </w:p>
    <w:p w:rsidR="00FD1F5B" w:rsidRPr="005B2D7A" w:rsidRDefault="00FD1F5B" w:rsidP="005B2D7A">
      <w:pPr>
        <w:spacing w:line="480" w:lineRule="auto"/>
        <w:rPr>
          <w:rFonts w:ascii="Times New Roman" w:hAnsi="Times New Roman" w:cs="Times New Roman"/>
          <w:sz w:val="24"/>
          <w:szCs w:val="24"/>
        </w:rPr>
      </w:pPr>
    </w:p>
    <w:p w:rsidR="00FD1F5B" w:rsidRPr="005B2D7A" w:rsidRDefault="00FD1F5B" w:rsidP="005B2D7A">
      <w:pPr>
        <w:spacing w:line="480" w:lineRule="auto"/>
        <w:rPr>
          <w:rFonts w:ascii="Times New Roman" w:hAnsi="Times New Roman" w:cs="Times New Roman"/>
          <w:sz w:val="24"/>
          <w:szCs w:val="24"/>
        </w:rPr>
      </w:pPr>
    </w:p>
    <w:p w:rsidR="00FD1F5B" w:rsidRPr="005B2D7A" w:rsidRDefault="00FD1F5B" w:rsidP="005B2D7A">
      <w:pPr>
        <w:spacing w:line="480" w:lineRule="auto"/>
        <w:rPr>
          <w:rFonts w:ascii="Times New Roman" w:hAnsi="Times New Roman" w:cs="Times New Roman"/>
          <w:sz w:val="24"/>
          <w:szCs w:val="24"/>
        </w:rPr>
      </w:pPr>
    </w:p>
    <w:p w:rsidR="00FD1F5B" w:rsidRPr="005B2D7A" w:rsidRDefault="00FD1F5B" w:rsidP="005B2D7A">
      <w:pPr>
        <w:spacing w:line="480" w:lineRule="auto"/>
        <w:rPr>
          <w:rFonts w:ascii="Times New Roman" w:hAnsi="Times New Roman" w:cs="Times New Roman"/>
          <w:sz w:val="24"/>
          <w:szCs w:val="24"/>
        </w:rPr>
      </w:pPr>
    </w:p>
    <w:p w:rsidR="008B7462" w:rsidRPr="005B2D7A" w:rsidRDefault="008B7462" w:rsidP="005B2D7A">
      <w:pPr>
        <w:spacing w:line="480" w:lineRule="auto"/>
        <w:rPr>
          <w:rFonts w:ascii="Times New Roman" w:hAnsi="Times New Roman" w:cs="Times New Roman"/>
          <w:sz w:val="24"/>
          <w:szCs w:val="24"/>
        </w:rPr>
      </w:pPr>
    </w:p>
    <w:p w:rsidR="008B7462" w:rsidRPr="005B2D7A" w:rsidRDefault="008B7462" w:rsidP="005B2D7A">
      <w:pPr>
        <w:spacing w:line="480" w:lineRule="auto"/>
        <w:jc w:val="center"/>
        <w:rPr>
          <w:rFonts w:ascii="Times New Roman" w:hAnsi="Times New Roman" w:cs="Times New Roman"/>
          <w:sz w:val="24"/>
          <w:szCs w:val="24"/>
        </w:rPr>
      </w:pPr>
    </w:p>
    <w:p w:rsidR="008B7462" w:rsidRPr="005B2D7A" w:rsidRDefault="008B7462" w:rsidP="005B2D7A">
      <w:pPr>
        <w:spacing w:line="480" w:lineRule="auto"/>
        <w:jc w:val="center"/>
        <w:rPr>
          <w:rFonts w:ascii="Times New Roman" w:hAnsi="Times New Roman" w:cs="Times New Roman"/>
          <w:sz w:val="24"/>
          <w:szCs w:val="24"/>
        </w:rPr>
      </w:pPr>
    </w:p>
    <w:p w:rsidR="00FD1F5B" w:rsidRPr="005B2D7A" w:rsidRDefault="00FD1F5B" w:rsidP="005B2D7A">
      <w:pPr>
        <w:spacing w:line="480" w:lineRule="auto"/>
        <w:jc w:val="center"/>
        <w:rPr>
          <w:rFonts w:ascii="Times New Roman" w:hAnsi="Times New Roman" w:cs="Times New Roman"/>
          <w:sz w:val="24"/>
          <w:szCs w:val="24"/>
        </w:rPr>
      </w:pPr>
    </w:p>
    <w:p w:rsidR="00FD1F5B" w:rsidRPr="005B2D7A" w:rsidRDefault="00FD1F5B" w:rsidP="005B2D7A">
      <w:pPr>
        <w:spacing w:line="480" w:lineRule="auto"/>
        <w:jc w:val="center"/>
        <w:rPr>
          <w:rFonts w:ascii="Times New Roman" w:hAnsi="Times New Roman" w:cs="Times New Roman"/>
          <w:sz w:val="24"/>
          <w:szCs w:val="24"/>
        </w:rPr>
      </w:pPr>
    </w:p>
    <w:p w:rsidR="00FD1F5B" w:rsidRPr="005B2D7A" w:rsidRDefault="00FD1F5B" w:rsidP="005B2D7A">
      <w:pPr>
        <w:spacing w:line="480" w:lineRule="auto"/>
        <w:jc w:val="center"/>
        <w:rPr>
          <w:rFonts w:ascii="Times New Roman" w:hAnsi="Times New Roman" w:cs="Times New Roman"/>
          <w:sz w:val="24"/>
          <w:szCs w:val="24"/>
        </w:rPr>
      </w:pPr>
    </w:p>
    <w:p w:rsidR="00FD1F5B" w:rsidRPr="005B2D7A" w:rsidRDefault="00FD1F5B" w:rsidP="005B2D7A">
      <w:pPr>
        <w:spacing w:line="480" w:lineRule="auto"/>
        <w:jc w:val="center"/>
        <w:rPr>
          <w:rFonts w:ascii="Times New Roman" w:hAnsi="Times New Roman" w:cs="Times New Roman"/>
          <w:sz w:val="24"/>
          <w:szCs w:val="24"/>
        </w:rPr>
      </w:pPr>
    </w:p>
    <w:p w:rsidR="00FD1F5B" w:rsidRPr="005B2D7A" w:rsidRDefault="00FD1F5B" w:rsidP="005B2D7A">
      <w:pPr>
        <w:spacing w:line="480" w:lineRule="auto"/>
        <w:jc w:val="center"/>
        <w:rPr>
          <w:rFonts w:ascii="Times New Roman" w:hAnsi="Times New Roman" w:cs="Times New Roman"/>
          <w:sz w:val="24"/>
          <w:szCs w:val="24"/>
        </w:rPr>
      </w:pPr>
      <w:r w:rsidRPr="005B2D7A">
        <w:rPr>
          <w:rFonts w:ascii="Times New Roman" w:hAnsi="Times New Roman" w:cs="Times New Roman"/>
          <w:sz w:val="24"/>
          <w:szCs w:val="24"/>
        </w:rPr>
        <w:lastRenderedPageBreak/>
        <w:t>References</w:t>
      </w:r>
    </w:p>
    <w:p w:rsidR="0014446E" w:rsidRPr="005B2D7A" w:rsidRDefault="0014446E" w:rsidP="005B2D7A">
      <w:pPr>
        <w:spacing w:line="480" w:lineRule="auto"/>
        <w:ind w:left="720" w:hanging="720"/>
        <w:rPr>
          <w:rFonts w:ascii="Times New Roman" w:hAnsi="Times New Roman" w:cs="Times New Roman"/>
          <w:sz w:val="24"/>
          <w:szCs w:val="24"/>
        </w:rPr>
      </w:pPr>
      <w:r w:rsidRPr="005B2D7A">
        <w:rPr>
          <w:rFonts w:ascii="Times New Roman" w:hAnsi="Times New Roman" w:cs="Times New Roman"/>
          <w:sz w:val="24"/>
          <w:szCs w:val="24"/>
        </w:rPr>
        <w:t xml:space="preserve">Cheryl Nakata&amp; K. </w:t>
      </w:r>
      <w:proofErr w:type="gramStart"/>
      <w:r w:rsidRPr="005B2D7A">
        <w:rPr>
          <w:rFonts w:ascii="Times New Roman" w:hAnsi="Times New Roman" w:cs="Times New Roman"/>
          <w:sz w:val="24"/>
          <w:szCs w:val="24"/>
        </w:rPr>
        <w:t>Sivakumar(</w:t>
      </w:r>
      <w:proofErr w:type="gramEnd"/>
      <w:r w:rsidRPr="005B2D7A">
        <w:rPr>
          <w:rFonts w:ascii="Times New Roman" w:hAnsi="Times New Roman" w:cs="Times New Roman"/>
          <w:sz w:val="24"/>
          <w:szCs w:val="24"/>
        </w:rPr>
        <w:t xml:space="preserve">2001):Instituting the Marketing Concept in a Multinational Setting; the Role of National Culture. </w:t>
      </w:r>
      <w:r w:rsidRPr="005B2D7A">
        <w:rPr>
          <w:rFonts w:ascii="Times New Roman" w:hAnsi="Times New Roman" w:cs="Times New Roman"/>
          <w:i/>
          <w:sz w:val="24"/>
          <w:szCs w:val="24"/>
        </w:rPr>
        <w:t>Journal of the Academy of Marketing Science, 29:3 pp 255</w:t>
      </w:r>
    </w:p>
    <w:p w:rsidR="0014446E" w:rsidRPr="005B2D7A" w:rsidRDefault="0014446E" w:rsidP="005B2D7A">
      <w:pPr>
        <w:spacing w:line="480" w:lineRule="auto"/>
        <w:ind w:left="720" w:hanging="720"/>
        <w:rPr>
          <w:rFonts w:ascii="Times New Roman" w:hAnsi="Times New Roman" w:cs="Times New Roman"/>
          <w:color w:val="222222"/>
          <w:sz w:val="24"/>
          <w:szCs w:val="24"/>
          <w:shd w:val="clear" w:color="auto" w:fill="FFFFFF"/>
        </w:rPr>
      </w:pPr>
      <w:r w:rsidRPr="005B2D7A">
        <w:rPr>
          <w:rFonts w:ascii="Times New Roman" w:hAnsi="Times New Roman" w:cs="Times New Roman"/>
          <w:color w:val="222222"/>
          <w:sz w:val="24"/>
          <w:szCs w:val="24"/>
          <w:shd w:val="clear" w:color="auto" w:fill="FFFFFF"/>
        </w:rPr>
        <w:t>Steenkamp, J. B. E., Hofstede, F. T., &amp; Wedel, M. (1999). A cross-national investigation into the individual and national cultural antecedents of consumer innovativeness. </w:t>
      </w:r>
      <w:r w:rsidRPr="005B2D7A">
        <w:rPr>
          <w:rFonts w:ascii="Times New Roman" w:hAnsi="Times New Roman" w:cs="Times New Roman"/>
          <w:i/>
          <w:iCs/>
          <w:color w:val="222222"/>
          <w:sz w:val="24"/>
          <w:szCs w:val="24"/>
          <w:shd w:val="clear" w:color="auto" w:fill="FFFFFF"/>
        </w:rPr>
        <w:t>The Journal of Marketing</w:t>
      </w:r>
      <w:r w:rsidRPr="005B2D7A">
        <w:rPr>
          <w:rFonts w:ascii="Times New Roman" w:hAnsi="Times New Roman" w:cs="Times New Roman"/>
          <w:color w:val="222222"/>
          <w:sz w:val="24"/>
          <w:szCs w:val="24"/>
          <w:shd w:val="clear" w:color="auto" w:fill="FFFFFF"/>
        </w:rPr>
        <w:t>, 55-69.</w:t>
      </w:r>
    </w:p>
    <w:p w:rsidR="00671D8E" w:rsidRPr="005B2D7A" w:rsidRDefault="00671D8E" w:rsidP="005B2D7A">
      <w:pPr>
        <w:spacing w:line="480" w:lineRule="auto"/>
        <w:rPr>
          <w:rFonts w:ascii="Times New Roman" w:hAnsi="Times New Roman" w:cs="Times New Roman"/>
          <w:sz w:val="24"/>
          <w:szCs w:val="24"/>
        </w:rPr>
      </w:pPr>
      <w:bookmarkStart w:id="0" w:name="_GoBack"/>
      <w:bookmarkEnd w:id="0"/>
    </w:p>
    <w:p w:rsidR="00FD1F5B" w:rsidRPr="005B2D7A" w:rsidRDefault="00FD1F5B" w:rsidP="005B2D7A">
      <w:pPr>
        <w:spacing w:line="480" w:lineRule="auto"/>
        <w:jc w:val="center"/>
        <w:rPr>
          <w:rFonts w:ascii="Times New Roman" w:hAnsi="Times New Roman" w:cs="Times New Roman"/>
          <w:sz w:val="24"/>
          <w:szCs w:val="24"/>
        </w:rPr>
      </w:pPr>
    </w:p>
    <w:p w:rsidR="00FD1F5B" w:rsidRPr="005B2D7A" w:rsidRDefault="00FD1F5B" w:rsidP="005B2D7A">
      <w:pPr>
        <w:spacing w:line="480" w:lineRule="auto"/>
        <w:jc w:val="center"/>
        <w:rPr>
          <w:rFonts w:ascii="Times New Roman" w:hAnsi="Times New Roman" w:cs="Times New Roman"/>
          <w:sz w:val="24"/>
          <w:szCs w:val="24"/>
        </w:rPr>
      </w:pPr>
    </w:p>
    <w:sectPr w:rsidR="00FD1F5B" w:rsidRPr="005B2D7A" w:rsidSect="008B74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C78" w:rsidRDefault="002D4C78" w:rsidP="008B7462">
      <w:pPr>
        <w:spacing w:after="0" w:line="240" w:lineRule="auto"/>
      </w:pPr>
      <w:r>
        <w:separator/>
      </w:r>
    </w:p>
  </w:endnote>
  <w:endnote w:type="continuationSeparator" w:id="0">
    <w:p w:rsidR="002D4C78" w:rsidRDefault="002D4C78" w:rsidP="008B74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C78" w:rsidRDefault="002D4C78" w:rsidP="008B7462">
      <w:pPr>
        <w:spacing w:after="0" w:line="240" w:lineRule="auto"/>
      </w:pPr>
      <w:r>
        <w:separator/>
      </w:r>
    </w:p>
  </w:footnote>
  <w:footnote w:type="continuationSeparator" w:id="0">
    <w:p w:rsidR="002D4C78" w:rsidRDefault="002D4C78" w:rsidP="008B74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6700846"/>
      <w:docPartObj>
        <w:docPartGallery w:val="Page Numbers (Top of Page)"/>
        <w:docPartUnique/>
      </w:docPartObj>
    </w:sdtPr>
    <w:sdtEndPr>
      <w:rPr>
        <w:noProof/>
      </w:rPr>
    </w:sdtEndPr>
    <w:sdtContent>
      <w:p w:rsidR="008B7462" w:rsidRDefault="008B7462">
        <w:pPr>
          <w:pStyle w:val="Header"/>
          <w:jc w:val="right"/>
        </w:pPr>
        <w:r w:rsidRPr="008B7462">
          <w:rPr>
            <w:rFonts w:ascii="Times New Roman" w:hAnsi="Times New Roman" w:cs="Times New Roman"/>
            <w:sz w:val="24"/>
            <w:szCs w:val="24"/>
          </w:rPr>
          <w:t>LITERATURE REVIEW SUMMARY</w:t>
        </w:r>
        <w:r>
          <w:rPr>
            <w:rFonts w:ascii="Times New Roman" w:hAnsi="Times New Roman" w:cs="Times New Roman"/>
            <w:sz w:val="24"/>
            <w:szCs w:val="24"/>
          </w:rPr>
          <w:t xml:space="preserve">                                                                                          </w:t>
        </w:r>
        <w:r w:rsidRPr="008B7462">
          <w:rPr>
            <w:rFonts w:ascii="Times New Roman" w:hAnsi="Times New Roman" w:cs="Times New Roman"/>
            <w:sz w:val="24"/>
            <w:szCs w:val="24"/>
          </w:rPr>
          <w:t xml:space="preserve"> </w:t>
        </w:r>
        <w:r w:rsidR="00717E12">
          <w:fldChar w:fldCharType="begin"/>
        </w:r>
        <w:r>
          <w:instrText xml:space="preserve"> PAGE   \* MERGEFORMAT </w:instrText>
        </w:r>
        <w:r w:rsidR="00717E12">
          <w:fldChar w:fldCharType="separate"/>
        </w:r>
        <w:r w:rsidR="005B2D7A">
          <w:rPr>
            <w:noProof/>
          </w:rPr>
          <w:t>4</w:t>
        </w:r>
        <w:r w:rsidR="00717E12">
          <w:rPr>
            <w:noProof/>
          </w:rPr>
          <w:fldChar w:fldCharType="end"/>
        </w:r>
      </w:p>
    </w:sdtContent>
  </w:sdt>
  <w:p w:rsidR="008B7462" w:rsidRDefault="008B74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62" w:rsidRPr="005B2D7A" w:rsidRDefault="008B7462" w:rsidP="005B2D7A">
    <w:pPr>
      <w:pStyle w:val="Header"/>
      <w:spacing w:line="480" w:lineRule="auto"/>
      <w:rPr>
        <w:rFonts w:ascii="Times New Roman" w:hAnsi="Times New Roman" w:cs="Times New Roman"/>
        <w:sz w:val="24"/>
        <w:szCs w:val="24"/>
      </w:rPr>
    </w:pPr>
    <w:r w:rsidRPr="005B2D7A">
      <w:rPr>
        <w:rFonts w:ascii="Times New Roman" w:hAnsi="Times New Roman" w:cs="Times New Roman"/>
        <w:sz w:val="24"/>
        <w:szCs w:val="24"/>
      </w:rPr>
      <w:t xml:space="preserve">Running head: LITERATURE REVIEW SUMMARY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B7462"/>
    <w:rsid w:val="00046A96"/>
    <w:rsid w:val="0014446E"/>
    <w:rsid w:val="002D4C78"/>
    <w:rsid w:val="003C1BE8"/>
    <w:rsid w:val="004740FD"/>
    <w:rsid w:val="005B2D7A"/>
    <w:rsid w:val="00671D8E"/>
    <w:rsid w:val="00717E12"/>
    <w:rsid w:val="008B7462"/>
    <w:rsid w:val="00BE13E8"/>
    <w:rsid w:val="00CC4272"/>
    <w:rsid w:val="00D67D69"/>
    <w:rsid w:val="00EA0E52"/>
    <w:rsid w:val="00FD1F5B"/>
    <w:rsid w:val="00FF641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E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462"/>
  </w:style>
  <w:style w:type="paragraph" w:styleId="Footer">
    <w:name w:val="footer"/>
    <w:basedOn w:val="Normal"/>
    <w:link w:val="FooterChar"/>
    <w:uiPriority w:val="99"/>
    <w:unhideWhenUsed/>
    <w:rsid w:val="008B7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4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462"/>
  </w:style>
  <w:style w:type="paragraph" w:styleId="Footer">
    <w:name w:val="footer"/>
    <w:basedOn w:val="Normal"/>
    <w:link w:val="FooterChar"/>
    <w:uiPriority w:val="99"/>
    <w:unhideWhenUsed/>
    <w:rsid w:val="008B7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46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716</Words>
  <Characters>4087</Characters>
  <Application>Microsoft Office Word</Application>
  <DocSecurity>0</DocSecurity>
  <Lines>34</Lines>
  <Paragraphs>9</Paragraphs>
  <ScaleCrop>false</ScaleCrop>
  <Company/>
  <LinksUpToDate>false</LinksUpToDate>
  <CharactersWithSpaces>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2018-03-13T09:35:00Z</dcterms:created>
  <dcterms:modified xsi:type="dcterms:W3CDTF">2018-03-13T09:35:00Z</dcterms:modified>
</cp:coreProperties>
</file>